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博士后岗位需求一览表</w:t>
      </w:r>
      <w:bookmarkEnd w:id="0"/>
    </w:p>
    <w:tbl>
      <w:tblPr>
        <w:tblStyle w:val="3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338"/>
        <w:gridCol w:w="2040"/>
        <w:gridCol w:w="3202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7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自由电子激光物理组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加速器及自由电子激光相关专业或方向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加速器物理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自由电子激光物理组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加速器及自由电子激光相关专业或方向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自由电子激光物理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超导腔系统组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微波专业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高性能超导腔工艺研究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超导腔系统组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超导材料性能及镀膜工艺研究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实验站超快激光系统组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物理、光学工程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高功率超快激光，非线性光频转换（固体、气体介质），非线性光学数值模拟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飞秒同步系统组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物理、电子科学与技术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光学、电磁场与微波技术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加速器激光系统组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光场调控、光束整形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超快激光诊断组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超快光学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光学总体设计组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光学工程、核科学与技术、同步辐射和自由电子激光相关专业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X射线光束线物理方案设计、光学系统设计、X射线光学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光束线精密机械与准直组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精密光学机械、仪器科学与技术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微纳精密机构操控、机械动力学与振动控制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科学研究中心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加速器物理与工程相关专业，具备扎实的带电粒子光学基础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超快电子衍射技术研发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量子材料研究组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物理学、材料学、化学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角分辨光电子能谱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量子材料研究组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物理学、光学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极紫外、软X射线非线性光学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量子材料研究组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物理学、光学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超快凝聚态物理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生物大分子研究组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仪器仪表</w:t>
            </w:r>
            <w:r>
              <w:rPr>
                <w:rFonts w:ascii="仿宋" w:hAnsi="仿宋" w:eastAsia="仿宋"/>
              </w:rPr>
              <w:t>、化学</w:t>
            </w:r>
            <w:r>
              <w:rPr>
                <w:rFonts w:hint="eastAsia" w:ascii="仿宋" w:hAnsi="仿宋" w:eastAsia="仿宋"/>
              </w:rPr>
              <w:t>、分析化学及</w:t>
            </w:r>
            <w:r>
              <w:rPr>
                <w:rFonts w:ascii="仿宋" w:hAnsi="仿宋" w:eastAsia="仿宋"/>
              </w:rPr>
              <w:t>生物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蛋白光解离质谱研制及蛋白复合物应用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生物大分子研究组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光学、仪器仪表</w:t>
            </w:r>
            <w:r>
              <w:rPr>
                <w:rFonts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</w:rPr>
              <w:t>分析化学及</w:t>
            </w:r>
            <w:r>
              <w:rPr>
                <w:rFonts w:ascii="仿宋" w:hAnsi="仿宋" w:eastAsia="仿宋"/>
              </w:rPr>
              <w:t>生物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高空间分辨成像质谱仪器研制及生物应用等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生物大分子研究组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应用光学、精密仪器、工程物理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软X射线实验站成像或谱学科研仪器开发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生物大分子研究组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电子科学与信息技术、计算机科学与技术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高性能科学计算系统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表面催化研究组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物理学、仪器科学与技术、仪器设计等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近常压X射线光电子能谱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表面催化研究组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物理、</w:t>
            </w:r>
            <w:r>
              <w:rPr>
                <w:rFonts w:ascii="仿宋" w:hAnsi="仿宋" w:eastAsia="仿宋"/>
              </w:rPr>
              <w:t>化学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光学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核技术与应用或相关专业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</w:t>
            </w:r>
            <w:r>
              <w:rPr>
                <w:rFonts w:ascii="仿宋" w:hAnsi="仿宋" w:eastAsia="仿宋"/>
              </w:rPr>
              <w:t>射线吸收</w:t>
            </w:r>
            <w:r>
              <w:rPr>
                <w:rFonts w:hint="eastAsia" w:ascii="仿宋" w:hAnsi="仿宋" w:eastAsia="仿宋"/>
              </w:rPr>
              <w:t>/发射</w:t>
            </w:r>
            <w:r>
              <w:rPr>
                <w:rFonts w:ascii="仿宋" w:hAnsi="仿宋" w:eastAsia="仿宋"/>
              </w:rPr>
              <w:t>谱仪</w:t>
            </w:r>
            <w:r>
              <w:rPr>
                <w:rFonts w:hint="eastAsia" w:ascii="仿宋" w:hAnsi="仿宋" w:eastAsia="仿宋"/>
              </w:rPr>
              <w:t>研制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大气与星际科学研究组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气相小分子光解离动力学、原子分子反应动力学和激光光谱研究；物理化学、光学、原子分子物理等相关专业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星际分子气相光化学动力学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大气与星际科学研究组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星际化学、表面光化学研究；物理化学、光学、原子分子物理等相关专业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星际分子表面光化学动力学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原子分子科学研究组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物理/化学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原子分子物理/精密测量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成像技术组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核技术及应用、光学、粒子物理、物理、数字图像处理等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X射线相位衬度成像、X射线纳米成像方法学研究及相关仪器研发、数据处理、软件开发等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05CF6"/>
    <w:multiLevelType w:val="multilevel"/>
    <w:tmpl w:val="5AB05CF6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9B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2024-04-18T04:09:22Z</dcterms:created>
  <dc:creator>win10</dc:creator>
  <cp:lastModifiedBy>win10</cp:lastModifiedBy>
  <dcterms:modified xsi:type="dcterms:W3CDTF">2024-04-18T04:09:33Z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EAE295368B614BABA331AA8B73514CEF_12</vt:lpwstr>
  </property>
</Properties>
</file>